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7B0A1" w14:textId="215EDCB7" w:rsidR="00CC2B21" w:rsidRDefault="00DA1B46" w:rsidP="002B5CEC">
      <w:pPr>
        <w:pStyle w:val="BodyText"/>
        <w:spacing w:before="0"/>
        <w:ind w:left="576" w:right="274"/>
      </w:pPr>
      <w:bookmarkStart w:id="0" w:name="_GoBack"/>
      <w:bookmarkEnd w:id="0"/>
      <w:r>
        <w:t>EQUIVALENCY</w:t>
      </w:r>
      <w:r>
        <w:rPr>
          <w:spacing w:val="-3"/>
        </w:rPr>
        <w:t xml:space="preserve"> </w:t>
      </w:r>
      <w:r w:rsidR="002B5CEC">
        <w:t>INITIATION</w:t>
      </w:r>
      <w:r>
        <w:rPr>
          <w:spacing w:val="-3"/>
        </w:rPr>
        <w:t xml:space="preserve"> </w:t>
      </w:r>
      <w:r>
        <w:t>SHEET</w:t>
      </w:r>
      <w:r>
        <w:rPr>
          <w:spacing w:val="-2"/>
        </w:rPr>
        <w:t xml:space="preserve"> </w:t>
      </w:r>
      <w:r w:rsidR="002B5CEC">
        <w:rPr>
          <w:spacing w:val="-2"/>
        </w:rPr>
        <w:t xml:space="preserve">/ </w:t>
      </w:r>
      <w:r>
        <w:t>EQUIVALENCY</w:t>
      </w:r>
      <w:r>
        <w:rPr>
          <w:spacing w:val="-3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SENATE</w:t>
      </w:r>
    </w:p>
    <w:p w14:paraId="510FF68A" w14:textId="77777777" w:rsidR="00CC2B21" w:rsidRDefault="00DA1B46" w:rsidP="002B5CEC">
      <w:pPr>
        <w:pStyle w:val="Title"/>
        <w:spacing w:line="240" w:lineRule="auto"/>
        <w:ind w:left="576" w:right="274"/>
        <w:jc w:val="left"/>
      </w:pPr>
      <w:r>
        <w:rPr>
          <w:spacing w:val="-1"/>
        </w:rPr>
        <w:t>Sequoias</w:t>
      </w:r>
      <w:r>
        <w:rPr>
          <w:spacing w:val="-14"/>
        </w:rPr>
        <w:t xml:space="preserve"> </w:t>
      </w:r>
      <w:r>
        <w:rPr>
          <w:spacing w:val="-1"/>
        </w:rPr>
        <w:t>Community</w:t>
      </w:r>
      <w:r>
        <w:rPr>
          <w:spacing w:val="-18"/>
        </w:rPr>
        <w:t xml:space="preserve"> </w:t>
      </w:r>
      <w:r>
        <w:rPr>
          <w:spacing w:val="-1"/>
        </w:rPr>
        <w:t>College</w:t>
      </w:r>
      <w:r>
        <w:rPr>
          <w:spacing w:val="-10"/>
        </w:rPr>
        <w:t xml:space="preserve"> </w:t>
      </w:r>
      <w:r>
        <w:rPr>
          <w:spacing w:val="-1"/>
        </w:rPr>
        <w:t>District/Administrative</w:t>
      </w:r>
      <w:r>
        <w:rPr>
          <w:spacing w:val="-14"/>
        </w:rPr>
        <w:t xml:space="preserve"> </w:t>
      </w:r>
      <w:r>
        <w:t>Procedure/Board</w:t>
      </w:r>
      <w:r>
        <w:rPr>
          <w:spacing w:val="-14"/>
        </w:rPr>
        <w:t xml:space="preserve"> </w:t>
      </w:r>
      <w:r>
        <w:t>Policy</w:t>
      </w:r>
      <w:r>
        <w:rPr>
          <w:spacing w:val="-21"/>
        </w:rPr>
        <w:t xml:space="preserve"> </w:t>
      </w:r>
      <w:r>
        <w:t>7211,</w:t>
      </w:r>
    </w:p>
    <w:p w14:paraId="6C71F51B" w14:textId="7C1C58FD" w:rsidR="00CC2B21" w:rsidRDefault="00DA1B46" w:rsidP="002B5CEC">
      <w:pPr>
        <w:pStyle w:val="Title"/>
        <w:spacing w:line="275" w:lineRule="exact"/>
        <w:ind w:left="576"/>
        <w:jc w:val="left"/>
      </w:pPr>
      <w:r>
        <w:rPr>
          <w:spacing w:val="-1"/>
        </w:rPr>
        <w:t>Revised</w:t>
      </w:r>
      <w:r w:rsidR="00307BBF">
        <w:t xml:space="preserve"> </w:t>
      </w:r>
      <w:r w:rsidR="00656895">
        <w:t>May</w:t>
      </w:r>
      <w:r w:rsidR="00307BBF">
        <w:t xml:space="preserve"> 2024</w:t>
      </w:r>
    </w:p>
    <w:p w14:paraId="4D20295B" w14:textId="77777777" w:rsidR="002B5CEC" w:rsidRPr="002B5CEC" w:rsidRDefault="002B5CEC" w:rsidP="002B5CEC">
      <w:pPr>
        <w:pStyle w:val="Title"/>
        <w:spacing w:line="275" w:lineRule="exact"/>
        <w:ind w:left="576"/>
        <w:jc w:val="left"/>
        <w:rPr>
          <w:sz w:val="22"/>
          <w:szCs w:val="22"/>
        </w:rPr>
      </w:pPr>
    </w:p>
    <w:p w14:paraId="47F1CCC0" w14:textId="7B9A0B6B" w:rsidR="002B5CEC" w:rsidRDefault="002B5CEC" w:rsidP="002B5CEC">
      <w:pPr>
        <w:pStyle w:val="Title"/>
        <w:spacing w:line="275" w:lineRule="exact"/>
        <w:ind w:left="576"/>
        <w:jc w:val="left"/>
        <w:rPr>
          <w:b w:val="0"/>
          <w:bCs w:val="0"/>
          <w:sz w:val="22"/>
          <w:szCs w:val="22"/>
        </w:rPr>
      </w:pPr>
      <w:r w:rsidRPr="00552C88">
        <w:rPr>
          <w:sz w:val="22"/>
          <w:szCs w:val="22"/>
        </w:rPr>
        <w:t xml:space="preserve">Hiring committees/division chairs: </w:t>
      </w:r>
      <w:r w:rsidRPr="002B5CEC">
        <w:rPr>
          <w:b w:val="0"/>
          <w:bCs w:val="0"/>
          <w:sz w:val="22"/>
          <w:szCs w:val="22"/>
        </w:rPr>
        <w:t>Please fill out this form</w:t>
      </w:r>
      <w:r>
        <w:rPr>
          <w:b w:val="0"/>
          <w:bCs w:val="0"/>
          <w:sz w:val="22"/>
          <w:szCs w:val="22"/>
        </w:rPr>
        <w:t xml:space="preserve"> with the name of the applicant, the discipline, </w:t>
      </w:r>
      <w:r w:rsidR="00701066">
        <w:rPr>
          <w:b w:val="0"/>
          <w:bCs w:val="0"/>
          <w:sz w:val="22"/>
          <w:szCs w:val="22"/>
        </w:rPr>
        <w:t xml:space="preserve">equivalency method, </w:t>
      </w:r>
      <w:r>
        <w:rPr>
          <w:b w:val="0"/>
          <w:bCs w:val="0"/>
          <w:sz w:val="22"/>
          <w:szCs w:val="22"/>
        </w:rPr>
        <w:t>and signatures of faculty,</w:t>
      </w:r>
      <w:r w:rsidRPr="002B5CEC">
        <w:rPr>
          <w:b w:val="0"/>
          <w:bCs w:val="0"/>
          <w:sz w:val="22"/>
          <w:szCs w:val="22"/>
        </w:rPr>
        <w:t xml:space="preserve"> and submit it to HR to begin the Equivalency process.</w:t>
      </w:r>
    </w:p>
    <w:p w14:paraId="312292CE" w14:textId="630438C1" w:rsidR="00552C88" w:rsidRPr="002B5CEC" w:rsidRDefault="00552C88" w:rsidP="00552C88">
      <w:pPr>
        <w:pStyle w:val="Title"/>
        <w:spacing w:before="120" w:line="275" w:lineRule="exact"/>
        <w:ind w:left="576" w:right="274"/>
        <w:jc w:val="left"/>
        <w:rPr>
          <w:b w:val="0"/>
          <w:bCs w:val="0"/>
          <w:sz w:val="22"/>
          <w:szCs w:val="22"/>
        </w:rPr>
      </w:pPr>
      <w:r w:rsidRPr="00552C88">
        <w:rPr>
          <w:sz w:val="22"/>
          <w:szCs w:val="22"/>
        </w:rPr>
        <w:t xml:space="preserve">Human Resources: </w:t>
      </w:r>
      <w:r>
        <w:rPr>
          <w:b w:val="0"/>
          <w:bCs w:val="0"/>
          <w:sz w:val="22"/>
          <w:szCs w:val="22"/>
        </w:rPr>
        <w:t>Upon receipt of this form and Equivalency paperwork from the applicant, please initiate the Equivalency Process with the Equivalency Chair.</w:t>
      </w:r>
    </w:p>
    <w:p w14:paraId="6AD4F901" w14:textId="77777777" w:rsidR="00CC2B21" w:rsidRDefault="00CC2B21">
      <w:pPr>
        <w:pStyle w:val="BodyText"/>
        <w:rPr>
          <w:b/>
          <w:sz w:val="11"/>
        </w:r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7468"/>
      </w:tblGrid>
      <w:tr w:rsidR="00CC2B21" w14:paraId="4B650E64" w14:textId="77777777" w:rsidTr="002B5CEC">
        <w:trPr>
          <w:trHeight w:val="405"/>
        </w:trPr>
        <w:tc>
          <w:tcPr>
            <w:tcW w:w="2518" w:type="dxa"/>
            <w:vAlign w:val="center"/>
          </w:tcPr>
          <w:p w14:paraId="0761804C" w14:textId="77777777" w:rsidR="00CC2B21" w:rsidRDefault="00DA1B46">
            <w:pPr>
              <w:pStyle w:val="TableParagraph"/>
              <w:spacing w:before="57"/>
              <w:ind w:right="23"/>
              <w:jc w:val="right"/>
              <w:rPr>
                <w:rFonts w:ascii="Wingdings" w:hAnsi="Wingdings"/>
              </w:rPr>
            </w:pPr>
            <w:r>
              <w:t xml:space="preserve">Name </w:t>
            </w:r>
            <w:r>
              <w:rPr>
                <w:rFonts w:ascii="Wingdings" w:hAnsi="Wingdings"/>
              </w:rPr>
              <w:t></w:t>
            </w:r>
          </w:p>
        </w:tc>
        <w:sdt>
          <w:sdtPr>
            <w:rPr>
              <w:rFonts w:ascii="Times New Roman"/>
              <w:sz w:val="20"/>
            </w:rPr>
            <w:id w:val="14611527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68" w:type="dxa"/>
                <w:tcBorders>
                  <w:right w:val="single" w:sz="6" w:space="0" w:color="000000"/>
                </w:tcBorders>
                <w:vAlign w:val="center"/>
              </w:tcPr>
              <w:p w14:paraId="42838A7F" w14:textId="35D32148" w:rsidR="00CC2B21" w:rsidRDefault="009000C5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E11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2B21" w14:paraId="03BF2BAC" w14:textId="77777777" w:rsidTr="002B5CEC">
        <w:trPr>
          <w:trHeight w:val="458"/>
        </w:trPr>
        <w:tc>
          <w:tcPr>
            <w:tcW w:w="2518" w:type="dxa"/>
            <w:vAlign w:val="center"/>
          </w:tcPr>
          <w:p w14:paraId="7EE5ED83" w14:textId="77777777" w:rsidR="00CC2B21" w:rsidRDefault="00DA1B46">
            <w:pPr>
              <w:pStyle w:val="TableParagraph"/>
              <w:spacing w:before="60"/>
              <w:ind w:right="28"/>
              <w:jc w:val="right"/>
              <w:rPr>
                <w:rFonts w:ascii="Wingdings" w:hAnsi="Wingdings"/>
              </w:rPr>
            </w:pPr>
            <w:r>
              <w:t>Discipline</w:t>
            </w:r>
            <w:r>
              <w:rPr>
                <w:spacing w:val="-1"/>
              </w:rPr>
              <w:t xml:space="preserve"> </w:t>
            </w:r>
            <w:r>
              <w:rPr>
                <w:rFonts w:ascii="Wingdings" w:hAnsi="Wingdings"/>
              </w:rPr>
              <w:t></w:t>
            </w:r>
          </w:p>
        </w:tc>
        <w:sdt>
          <w:sdtPr>
            <w:rPr>
              <w:rFonts w:ascii="Times New Roman"/>
              <w:sz w:val="20"/>
            </w:rPr>
            <w:id w:val="4638516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68" w:type="dxa"/>
                <w:tcBorders>
                  <w:right w:val="single" w:sz="6" w:space="0" w:color="000000"/>
                </w:tcBorders>
                <w:vAlign w:val="center"/>
              </w:tcPr>
              <w:p w14:paraId="55D5BCF7" w14:textId="02E3A437" w:rsidR="00CC2B21" w:rsidRDefault="009000C5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E11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2B21" w14:paraId="7DF68B39" w14:textId="77777777" w:rsidTr="00931753">
        <w:trPr>
          <w:trHeight w:val="1595"/>
        </w:trPr>
        <w:tc>
          <w:tcPr>
            <w:tcW w:w="2518" w:type="dxa"/>
          </w:tcPr>
          <w:p w14:paraId="57FB1417" w14:textId="77777777" w:rsidR="00CC2B21" w:rsidRDefault="00DA1B46">
            <w:pPr>
              <w:pStyle w:val="TableParagraph"/>
              <w:spacing w:before="9"/>
              <w:ind w:left="122" w:right="33" w:firstLine="1353"/>
            </w:pPr>
            <w:r>
              <w:rPr>
                <w:spacing w:val="-2"/>
                <w:w w:val="95"/>
              </w:rPr>
              <w:t>Applicant’s</w:t>
            </w:r>
            <w:r>
              <w:rPr>
                <w:spacing w:val="-56"/>
                <w:w w:val="95"/>
              </w:rPr>
              <w:t xml:space="preserve"> </w:t>
            </w:r>
            <w:r>
              <w:rPr>
                <w:w w:val="95"/>
              </w:rPr>
              <w:t>Documentation/Evidence</w:t>
            </w:r>
          </w:p>
          <w:p w14:paraId="563E8F72" w14:textId="52FE4502" w:rsidR="00CC2B21" w:rsidRDefault="00931753">
            <w:pPr>
              <w:pStyle w:val="TableParagraph"/>
              <w:spacing w:before="3"/>
              <w:ind w:left="1372"/>
              <w:rPr>
                <w:rFonts w:ascii="Wingdings" w:hAnsi="Wingdings"/>
              </w:rPr>
            </w:pPr>
            <w:r>
              <w:t>A</w:t>
            </w:r>
            <w:r w:rsidR="00DA1B46">
              <w:t>ttached</w:t>
            </w:r>
            <w:r>
              <w:rPr>
                <w:spacing w:val="-11"/>
              </w:rPr>
              <w:t xml:space="preserve"> </w:t>
            </w:r>
            <w:r w:rsidR="00DA1B46">
              <w:rPr>
                <w:rFonts w:ascii="Wingdings" w:hAnsi="Wingdings"/>
              </w:rPr>
              <w:t></w:t>
            </w:r>
          </w:p>
        </w:tc>
        <w:tc>
          <w:tcPr>
            <w:tcW w:w="7468" w:type="dxa"/>
            <w:tcBorders>
              <w:right w:val="single" w:sz="6" w:space="0" w:color="000000"/>
            </w:tcBorders>
          </w:tcPr>
          <w:p w14:paraId="592BB8B1" w14:textId="77777777" w:rsidR="00931753" w:rsidRDefault="00DA1B46" w:rsidP="00931753">
            <w:pPr>
              <w:pStyle w:val="TableParagraph"/>
              <w:spacing w:before="39" w:line="247" w:lineRule="auto"/>
              <w:ind w:right="897"/>
              <w:rPr>
                <w:spacing w:val="-58"/>
              </w:rPr>
            </w:pPr>
            <w:r>
              <w:rPr>
                <w:spacing w:val="-1"/>
              </w:rPr>
              <w:t>Choose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equivalency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method:</w:t>
            </w:r>
            <w:r>
              <w:rPr>
                <w:spacing w:val="4"/>
              </w:rPr>
              <w:t xml:space="preserve"> </w:t>
            </w:r>
            <w:sdt>
              <w:sdtPr>
                <w:rPr>
                  <w:spacing w:val="4"/>
                </w:rPr>
                <w:id w:val="-18614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753"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sdtContent>
            </w:sdt>
            <w:r w:rsidR="00931753">
              <w:rPr>
                <w:spacing w:val="4"/>
              </w:rPr>
              <w:t xml:space="preserve"> </w:t>
            </w:r>
            <w:r>
              <w:t>Coursework</w:t>
            </w:r>
            <w:r>
              <w:rPr>
                <w:spacing w:val="1"/>
              </w:rPr>
              <w:t xml:space="preserve"> </w:t>
            </w:r>
            <w:sdt>
              <w:sdtPr>
                <w:rPr>
                  <w:spacing w:val="1"/>
                </w:rPr>
                <w:id w:val="41822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753">
                  <w:rPr>
                    <w:rFonts w:ascii="MS Gothic" w:eastAsia="MS Gothic" w:hAnsi="MS Gothic" w:hint="eastAsia"/>
                    <w:spacing w:val="1"/>
                  </w:rPr>
                  <w:t>☐</w:t>
                </w:r>
              </w:sdtContent>
            </w:sdt>
            <w:r w:rsidR="00931753">
              <w:rPr>
                <w:spacing w:val="1"/>
              </w:rPr>
              <w:t xml:space="preserve"> </w:t>
            </w:r>
            <w:r>
              <w:t>Eminence</w:t>
            </w:r>
            <w:r>
              <w:rPr>
                <w:spacing w:val="-58"/>
              </w:rPr>
              <w:t xml:space="preserve"> </w:t>
            </w:r>
            <w:r w:rsidR="00931753">
              <w:rPr>
                <w:spacing w:val="-58"/>
              </w:rPr>
              <w:t xml:space="preserve">    </w:t>
            </w:r>
          </w:p>
          <w:p w14:paraId="3911E121" w14:textId="1FD5690C" w:rsidR="00CC2B21" w:rsidRDefault="00DA1B46" w:rsidP="00931753">
            <w:pPr>
              <w:pStyle w:val="TableParagraph"/>
              <w:spacing w:before="39" w:line="247" w:lineRule="auto"/>
              <w:ind w:right="897"/>
            </w:pPr>
            <w:r>
              <w:t>Attach all documents necessary to determine equivalency</w:t>
            </w:r>
            <w:r>
              <w:rPr>
                <w:spacing w:val="1"/>
              </w:rPr>
              <w:t xml:space="preserve"> </w:t>
            </w:r>
            <w:r>
              <w:t>as outlined in the Equivalency for Disciplines Requiring/Not</w:t>
            </w:r>
            <w:r>
              <w:rPr>
                <w:spacing w:val="-59"/>
              </w:rPr>
              <w:t xml:space="preserve"> </w:t>
            </w:r>
            <w:r>
              <w:t>Requiring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Master’s Degree</w:t>
            </w:r>
            <w:r>
              <w:rPr>
                <w:spacing w:val="-2"/>
              </w:rPr>
              <w:t xml:space="preserve"> </w:t>
            </w:r>
            <w:r>
              <w:t>packets</w:t>
            </w:r>
            <w:r>
              <w:rPr>
                <w:spacing w:val="-2"/>
              </w:rPr>
              <w:t xml:space="preserve"> </w:t>
            </w:r>
            <w:r>
              <w:t>(as</w:t>
            </w:r>
            <w:r>
              <w:rPr>
                <w:spacing w:val="-2"/>
              </w:rPr>
              <w:t xml:space="preserve"> </w:t>
            </w:r>
            <w:r>
              <w:t>applicable).</w:t>
            </w:r>
          </w:p>
        </w:tc>
      </w:tr>
    </w:tbl>
    <w:p w14:paraId="4263BBFA" w14:textId="77777777" w:rsidR="00CC2B21" w:rsidRDefault="00DA1B46">
      <w:pPr>
        <w:spacing w:before="183"/>
        <w:ind w:left="523"/>
        <w:rPr>
          <w:sz w:val="19"/>
        </w:rPr>
      </w:pPr>
      <w:r>
        <w:rPr>
          <w:sz w:val="24"/>
        </w:rPr>
        <w:t>S</w:t>
      </w:r>
      <w:r>
        <w:rPr>
          <w:sz w:val="19"/>
        </w:rPr>
        <w:t>IGNATURES</w:t>
      </w:r>
      <w:r>
        <w:rPr>
          <w:spacing w:val="-4"/>
          <w:sz w:val="19"/>
        </w:rPr>
        <w:t xml:space="preserve"> </w:t>
      </w:r>
      <w:r>
        <w:rPr>
          <w:sz w:val="19"/>
        </w:rPr>
        <w:t>OF</w:t>
      </w:r>
      <w:r>
        <w:rPr>
          <w:spacing w:val="-4"/>
          <w:sz w:val="19"/>
        </w:rPr>
        <w:t xml:space="preserve"> </w:t>
      </w:r>
      <w:r>
        <w:rPr>
          <w:sz w:val="24"/>
        </w:rPr>
        <w:t>D</w:t>
      </w:r>
      <w:r>
        <w:rPr>
          <w:sz w:val="19"/>
        </w:rPr>
        <w:t>IVISION</w:t>
      </w:r>
      <w:r>
        <w:rPr>
          <w:spacing w:val="-4"/>
          <w:sz w:val="19"/>
        </w:rPr>
        <w:t xml:space="preserve"> </w:t>
      </w:r>
      <w:r>
        <w:rPr>
          <w:sz w:val="24"/>
        </w:rPr>
        <w:t>F</w:t>
      </w:r>
      <w:r>
        <w:rPr>
          <w:sz w:val="19"/>
        </w:rPr>
        <w:t>ACULTY</w:t>
      </w:r>
      <w:r>
        <w:rPr>
          <w:spacing w:val="-3"/>
          <w:sz w:val="19"/>
        </w:rPr>
        <w:t xml:space="preserve"> </w:t>
      </w:r>
      <w:r>
        <w:rPr>
          <w:sz w:val="19"/>
        </w:rPr>
        <w:t>SUPPORTING</w:t>
      </w:r>
      <w:r>
        <w:rPr>
          <w:spacing w:val="-2"/>
          <w:sz w:val="19"/>
        </w:rPr>
        <w:t xml:space="preserve"> </w:t>
      </w:r>
      <w:r>
        <w:rPr>
          <w:sz w:val="24"/>
        </w:rPr>
        <w:t>E</w:t>
      </w:r>
      <w:r>
        <w:rPr>
          <w:sz w:val="19"/>
        </w:rPr>
        <w:t>QUIVALENCY</w:t>
      </w: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8"/>
        <w:gridCol w:w="4320"/>
        <w:gridCol w:w="2518"/>
      </w:tblGrid>
      <w:tr w:rsidR="00CC2B21" w14:paraId="316A2E80" w14:textId="77777777" w:rsidTr="002B5CEC">
        <w:trPr>
          <w:trHeight w:val="476"/>
        </w:trPr>
        <w:tc>
          <w:tcPr>
            <w:tcW w:w="3148" w:type="dxa"/>
            <w:vAlign w:val="center"/>
          </w:tcPr>
          <w:p w14:paraId="072F4E0D" w14:textId="77777777" w:rsidR="00CC2B21" w:rsidRDefault="00CC2B21">
            <w:pPr>
              <w:pStyle w:val="TableParagraph"/>
              <w:spacing w:before="1"/>
              <w:rPr>
                <w:sz w:val="19"/>
              </w:rPr>
            </w:pPr>
          </w:p>
          <w:p w14:paraId="3CD1EF3C" w14:textId="77777777" w:rsidR="00CC2B21" w:rsidRDefault="00DA1B46">
            <w:pPr>
              <w:pStyle w:val="TableParagraph"/>
              <w:ind w:right="-44"/>
              <w:jc w:val="right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Division/Hiring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Chair </w:t>
            </w:r>
            <w:r>
              <w:rPr>
                <w:rFonts w:ascii="Wingdings" w:hAnsi="Wingdings"/>
                <w:sz w:val="20"/>
              </w:rPr>
              <w:t></w:t>
            </w:r>
          </w:p>
        </w:tc>
        <w:sdt>
          <w:sdtPr>
            <w:rPr>
              <w:rFonts w:ascii="Times New Roman"/>
              <w:sz w:val="20"/>
            </w:rPr>
            <w:id w:val="-15145989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320" w:type="dxa"/>
                <w:vAlign w:val="center"/>
              </w:tcPr>
              <w:p w14:paraId="5CD3B892" w14:textId="6B712F6E" w:rsidR="00CC2B21" w:rsidRDefault="00931753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E11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18" w:type="dxa"/>
            <w:vAlign w:val="center"/>
          </w:tcPr>
          <w:p w14:paraId="1AC5CD85" w14:textId="7854F468" w:rsidR="00CC2B21" w:rsidRDefault="00DA1B46"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rPr>
                <w:sz w:val="20"/>
              </w:rPr>
              <w:t>Date:</w:t>
            </w:r>
            <w:sdt>
              <w:sdtPr>
                <w:rPr>
                  <w:sz w:val="20"/>
                </w:rPr>
                <w:id w:val="165147758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31753" w:rsidRPr="008E11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C2B21" w14:paraId="56BCFEB1" w14:textId="77777777" w:rsidTr="002B5CEC">
        <w:trPr>
          <w:trHeight w:val="469"/>
        </w:trPr>
        <w:tc>
          <w:tcPr>
            <w:tcW w:w="3148" w:type="dxa"/>
            <w:vAlign w:val="center"/>
          </w:tcPr>
          <w:p w14:paraId="5186AD68" w14:textId="77777777" w:rsidR="00CC2B21" w:rsidRDefault="00CC2B21">
            <w:pPr>
              <w:pStyle w:val="TableParagraph"/>
              <w:spacing w:before="10"/>
              <w:rPr>
                <w:sz w:val="18"/>
              </w:rPr>
            </w:pPr>
          </w:p>
          <w:p w14:paraId="36B73E81" w14:textId="77777777" w:rsidR="00CC2B21" w:rsidRDefault="00DA1B46">
            <w:pPr>
              <w:pStyle w:val="TableParagraph"/>
              <w:spacing w:before="1"/>
              <w:ind w:right="-44"/>
              <w:jc w:val="right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Division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Faculty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</w:t>
            </w:r>
          </w:p>
        </w:tc>
        <w:sdt>
          <w:sdtPr>
            <w:rPr>
              <w:rFonts w:ascii="Times New Roman"/>
              <w:sz w:val="20"/>
            </w:rPr>
            <w:id w:val="-6854399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320" w:type="dxa"/>
                <w:vAlign w:val="center"/>
              </w:tcPr>
              <w:p w14:paraId="2EE5BEE5" w14:textId="396D97E0" w:rsidR="00CC2B21" w:rsidRDefault="00931753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E11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18" w:type="dxa"/>
            <w:vAlign w:val="center"/>
          </w:tcPr>
          <w:p w14:paraId="2A4C9355" w14:textId="67160949" w:rsidR="00CC2B21" w:rsidRDefault="00DA1B46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Date:</w:t>
            </w:r>
            <w:sdt>
              <w:sdtPr>
                <w:rPr>
                  <w:sz w:val="20"/>
                </w:rPr>
                <w:id w:val="89000346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31753" w:rsidRPr="008E11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C2B21" w14:paraId="51597B1D" w14:textId="77777777" w:rsidTr="002B5CEC">
        <w:trPr>
          <w:trHeight w:val="470"/>
        </w:trPr>
        <w:tc>
          <w:tcPr>
            <w:tcW w:w="3148" w:type="dxa"/>
            <w:vAlign w:val="center"/>
          </w:tcPr>
          <w:p w14:paraId="2B83ABD6" w14:textId="77777777" w:rsidR="00CC2B21" w:rsidRDefault="00CC2B21">
            <w:pPr>
              <w:pStyle w:val="TableParagraph"/>
              <w:spacing w:before="10"/>
              <w:rPr>
                <w:sz w:val="18"/>
              </w:rPr>
            </w:pPr>
          </w:p>
          <w:p w14:paraId="7563FAEB" w14:textId="77777777" w:rsidR="00CC2B21" w:rsidRDefault="00DA1B46">
            <w:pPr>
              <w:pStyle w:val="TableParagraph"/>
              <w:spacing w:before="1"/>
              <w:ind w:right="-44"/>
              <w:jc w:val="right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Division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Faculty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</w:t>
            </w:r>
          </w:p>
        </w:tc>
        <w:sdt>
          <w:sdtPr>
            <w:rPr>
              <w:rFonts w:ascii="Times New Roman"/>
              <w:sz w:val="20"/>
            </w:rPr>
            <w:id w:val="-18137110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320" w:type="dxa"/>
                <w:vAlign w:val="center"/>
              </w:tcPr>
              <w:p w14:paraId="179E02D5" w14:textId="6FE4DF8C" w:rsidR="00CC2B21" w:rsidRDefault="00931753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E11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18" w:type="dxa"/>
            <w:vAlign w:val="center"/>
          </w:tcPr>
          <w:p w14:paraId="4CEA3E01" w14:textId="19DC2A5E" w:rsidR="00CC2B21" w:rsidRDefault="00DA1B46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Date:</w:t>
            </w:r>
            <w:sdt>
              <w:sdtPr>
                <w:rPr>
                  <w:sz w:val="20"/>
                </w:rPr>
                <w:id w:val="-108954047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31753" w:rsidRPr="008E11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0D4DDB3" w14:textId="7CA1B0B5" w:rsidR="00CC2B21" w:rsidRDefault="00444908" w:rsidP="00552C88">
      <w:pPr>
        <w:pStyle w:val="ListParagraph"/>
        <w:tabs>
          <w:tab w:val="left" w:pos="884"/>
        </w:tabs>
        <w:spacing w:before="120" w:line="211" w:lineRule="auto"/>
        <w:ind w:left="518" w:right="619"/>
      </w:pPr>
      <w:sdt>
        <w:sdtPr>
          <w:rPr>
            <w:w w:val="95"/>
          </w:rPr>
          <w:id w:val="210660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753">
            <w:rPr>
              <w:rFonts w:ascii="MS Gothic" w:eastAsia="MS Gothic" w:hAnsi="MS Gothic" w:hint="eastAsia"/>
              <w:w w:val="95"/>
            </w:rPr>
            <w:t>☐</w:t>
          </w:r>
        </w:sdtContent>
      </w:sdt>
      <w:r w:rsidR="00931753">
        <w:rPr>
          <w:w w:val="95"/>
        </w:rPr>
        <w:t xml:space="preserve">  </w:t>
      </w:r>
      <w:r w:rsidR="00DA1B46">
        <w:rPr>
          <w:w w:val="95"/>
        </w:rPr>
        <w:t>If</w:t>
      </w:r>
      <w:r w:rsidR="00DA1B46">
        <w:rPr>
          <w:spacing w:val="-8"/>
          <w:w w:val="95"/>
        </w:rPr>
        <w:t xml:space="preserve"> </w:t>
      </w:r>
      <w:r w:rsidR="002B5CEC">
        <w:rPr>
          <w:w w:val="95"/>
        </w:rPr>
        <w:t>applicant</w:t>
      </w:r>
      <w:r w:rsidR="00DA1B46">
        <w:rPr>
          <w:spacing w:val="-10"/>
          <w:w w:val="95"/>
        </w:rPr>
        <w:t xml:space="preserve"> </w:t>
      </w:r>
      <w:r w:rsidR="00DA1B46">
        <w:rPr>
          <w:w w:val="95"/>
        </w:rPr>
        <w:t>is</w:t>
      </w:r>
      <w:r w:rsidR="00DA1B46">
        <w:rPr>
          <w:spacing w:val="-8"/>
          <w:w w:val="95"/>
        </w:rPr>
        <w:t xml:space="preserve"> </w:t>
      </w:r>
      <w:r w:rsidR="00DA1B46">
        <w:rPr>
          <w:w w:val="95"/>
        </w:rPr>
        <w:t>claiming</w:t>
      </w:r>
      <w:r w:rsidR="00DA1B46">
        <w:rPr>
          <w:spacing w:val="-8"/>
          <w:w w:val="95"/>
        </w:rPr>
        <w:t xml:space="preserve"> </w:t>
      </w:r>
      <w:r w:rsidR="00DA1B46">
        <w:rPr>
          <w:w w:val="95"/>
        </w:rPr>
        <w:t>eminence,</w:t>
      </w:r>
      <w:r w:rsidR="00DA1B46">
        <w:rPr>
          <w:spacing w:val="-7"/>
          <w:w w:val="95"/>
        </w:rPr>
        <w:t xml:space="preserve"> </w:t>
      </w:r>
      <w:r w:rsidR="00DA1B46">
        <w:rPr>
          <w:w w:val="95"/>
        </w:rPr>
        <w:t>a</w:t>
      </w:r>
      <w:r w:rsidR="00DA1B46">
        <w:rPr>
          <w:spacing w:val="-10"/>
          <w:w w:val="95"/>
        </w:rPr>
        <w:t xml:space="preserve"> </w:t>
      </w:r>
      <w:r w:rsidR="00DA1B46">
        <w:rPr>
          <w:w w:val="95"/>
        </w:rPr>
        <w:t>statement</w:t>
      </w:r>
      <w:r w:rsidR="00DA1B46">
        <w:rPr>
          <w:spacing w:val="-9"/>
          <w:w w:val="95"/>
        </w:rPr>
        <w:t xml:space="preserve"> </w:t>
      </w:r>
      <w:r w:rsidR="00DA1B46">
        <w:rPr>
          <w:w w:val="95"/>
        </w:rPr>
        <w:t>of</w:t>
      </w:r>
      <w:r w:rsidR="00DA1B46">
        <w:rPr>
          <w:spacing w:val="-3"/>
          <w:w w:val="95"/>
        </w:rPr>
        <w:t xml:space="preserve"> </w:t>
      </w:r>
      <w:r w:rsidR="00DA1B46">
        <w:rPr>
          <w:w w:val="95"/>
        </w:rPr>
        <w:t>written</w:t>
      </w:r>
      <w:r w:rsidR="00DA1B46">
        <w:rPr>
          <w:spacing w:val="-10"/>
          <w:w w:val="95"/>
        </w:rPr>
        <w:t xml:space="preserve"> </w:t>
      </w:r>
      <w:r w:rsidR="00DA1B46">
        <w:rPr>
          <w:w w:val="95"/>
        </w:rPr>
        <w:t>justification</w:t>
      </w:r>
      <w:r w:rsidR="00DA1B46">
        <w:rPr>
          <w:spacing w:val="-9"/>
          <w:w w:val="95"/>
        </w:rPr>
        <w:t xml:space="preserve"> </w:t>
      </w:r>
      <w:r w:rsidR="00DA1B46">
        <w:rPr>
          <w:w w:val="95"/>
        </w:rPr>
        <w:t>signed</w:t>
      </w:r>
      <w:r w:rsidR="00DA1B46">
        <w:rPr>
          <w:spacing w:val="-7"/>
          <w:w w:val="95"/>
        </w:rPr>
        <w:t xml:space="preserve"> </w:t>
      </w:r>
      <w:r w:rsidR="00DA1B46">
        <w:rPr>
          <w:w w:val="95"/>
        </w:rPr>
        <w:t>by</w:t>
      </w:r>
      <w:r w:rsidR="00DA1B46">
        <w:rPr>
          <w:spacing w:val="-7"/>
          <w:w w:val="95"/>
        </w:rPr>
        <w:t xml:space="preserve"> </w:t>
      </w:r>
      <w:r w:rsidR="00DA1B46">
        <w:rPr>
          <w:w w:val="95"/>
        </w:rPr>
        <w:t>three</w:t>
      </w:r>
      <w:r w:rsidR="00DA1B46">
        <w:rPr>
          <w:spacing w:val="-11"/>
          <w:w w:val="95"/>
        </w:rPr>
        <w:t xml:space="preserve"> </w:t>
      </w:r>
      <w:r w:rsidR="00DA1B46">
        <w:rPr>
          <w:w w:val="95"/>
        </w:rPr>
        <w:t>faculty</w:t>
      </w:r>
      <w:r w:rsidR="00DA1B46">
        <w:rPr>
          <w:spacing w:val="-7"/>
          <w:w w:val="95"/>
        </w:rPr>
        <w:t xml:space="preserve"> </w:t>
      </w:r>
      <w:r w:rsidR="00DA1B46">
        <w:rPr>
          <w:w w:val="95"/>
        </w:rPr>
        <w:t>mem</w:t>
      </w:r>
      <w:r w:rsidR="00931753">
        <w:rPr>
          <w:w w:val="95"/>
        </w:rPr>
        <w:t xml:space="preserve">bers </w:t>
      </w:r>
      <w:r w:rsidR="00DA1B46">
        <w:t>in</w:t>
      </w:r>
      <w:r w:rsidR="00DA1B46">
        <w:rPr>
          <w:spacing w:val="-9"/>
        </w:rPr>
        <w:t xml:space="preserve"> </w:t>
      </w:r>
      <w:r w:rsidR="00DA1B46">
        <w:t>support</w:t>
      </w:r>
      <w:r w:rsidR="00DA1B46">
        <w:rPr>
          <w:spacing w:val="-8"/>
        </w:rPr>
        <w:t xml:space="preserve"> </w:t>
      </w:r>
      <w:r w:rsidR="00DA1B46">
        <w:t>of</w:t>
      </w:r>
      <w:r w:rsidR="00DA1B46">
        <w:rPr>
          <w:spacing w:val="-9"/>
        </w:rPr>
        <w:t xml:space="preserve"> </w:t>
      </w:r>
      <w:r w:rsidR="00DA1B46">
        <w:t>candidate’s</w:t>
      </w:r>
      <w:r w:rsidR="00DA1B46">
        <w:rPr>
          <w:spacing w:val="-8"/>
        </w:rPr>
        <w:t xml:space="preserve"> </w:t>
      </w:r>
      <w:r w:rsidR="00DA1B46">
        <w:t>claim</w:t>
      </w:r>
      <w:r w:rsidR="00DA1B46">
        <w:rPr>
          <w:spacing w:val="-10"/>
        </w:rPr>
        <w:t xml:space="preserve"> </w:t>
      </w:r>
      <w:r w:rsidR="00DA1B46">
        <w:t>for</w:t>
      </w:r>
      <w:r w:rsidR="00DA1B46">
        <w:rPr>
          <w:spacing w:val="-9"/>
        </w:rPr>
        <w:t xml:space="preserve"> </w:t>
      </w:r>
      <w:r w:rsidR="00DA1B46">
        <w:t>eminence</w:t>
      </w:r>
      <w:r w:rsidR="00DA1B46">
        <w:rPr>
          <w:spacing w:val="-8"/>
        </w:rPr>
        <w:t xml:space="preserve"> </w:t>
      </w:r>
      <w:r w:rsidR="00DA1B46">
        <w:t>must</w:t>
      </w:r>
      <w:r w:rsidR="00DA1B46">
        <w:rPr>
          <w:spacing w:val="-8"/>
        </w:rPr>
        <w:t xml:space="preserve"> </w:t>
      </w:r>
      <w:r w:rsidR="00DA1B46">
        <w:t>be</w:t>
      </w:r>
      <w:r w:rsidR="00DA1B46">
        <w:rPr>
          <w:spacing w:val="-9"/>
        </w:rPr>
        <w:t xml:space="preserve"> </w:t>
      </w:r>
      <w:r w:rsidR="00DA1B46">
        <w:t>attached.</w:t>
      </w:r>
    </w:p>
    <w:sectPr w:rsidR="00CC2B21">
      <w:type w:val="continuous"/>
      <w:pgSz w:w="12240" w:h="15840"/>
      <w:pgMar w:top="1260" w:right="8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A2B"/>
    <w:multiLevelType w:val="hybridMultilevel"/>
    <w:tmpl w:val="D45EC7A8"/>
    <w:lvl w:ilvl="0" w:tplc="F09E73C2">
      <w:numFmt w:val="bullet"/>
      <w:lvlText w:val=""/>
      <w:lvlJc w:val="left"/>
      <w:pPr>
        <w:ind w:left="523" w:hanging="360"/>
      </w:pPr>
      <w:rPr>
        <w:rFonts w:ascii="Wingdings 2" w:eastAsia="Wingdings 2" w:hAnsi="Wingdings 2" w:cs="Wingdings 2" w:hint="default"/>
        <w:w w:val="99"/>
        <w:sz w:val="44"/>
        <w:szCs w:val="44"/>
        <w:lang w:val="en-US" w:eastAsia="en-US" w:bidi="ar-SA"/>
      </w:rPr>
    </w:lvl>
    <w:lvl w:ilvl="1" w:tplc="6424269C">
      <w:numFmt w:val="bullet"/>
      <w:lvlText w:val="•"/>
      <w:lvlJc w:val="left"/>
      <w:pPr>
        <w:ind w:left="1546" w:hanging="360"/>
      </w:pPr>
      <w:rPr>
        <w:rFonts w:hint="default"/>
        <w:lang w:val="en-US" w:eastAsia="en-US" w:bidi="ar-SA"/>
      </w:rPr>
    </w:lvl>
    <w:lvl w:ilvl="2" w:tplc="99E8BDDA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EFD08026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 w:tplc="CE0E8E92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 w:tplc="14F8C6D0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 w:tplc="CAE402A6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7" w:tplc="D4A66156"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ar-SA"/>
      </w:rPr>
    </w:lvl>
    <w:lvl w:ilvl="8" w:tplc="80ACB792">
      <w:numFmt w:val="bullet"/>
      <w:lvlText w:val="•"/>
      <w:lvlJc w:val="left"/>
      <w:pPr>
        <w:ind w:left="87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l6MvE+rFg/cqg1sXsKi3Iu8GgXVC16Q9wl8mxaAIh/NN0tTYsraduMtk+M9EhZqXM4GzSPloXIqLJ5kgq/xjQ==" w:salt="0/DXWZ4xFqbEw2u7S14kHQ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21"/>
    <w:rsid w:val="002B5CEC"/>
    <w:rsid w:val="00307BBF"/>
    <w:rsid w:val="00444908"/>
    <w:rsid w:val="00552C88"/>
    <w:rsid w:val="00656895"/>
    <w:rsid w:val="006D4BCC"/>
    <w:rsid w:val="00701066"/>
    <w:rsid w:val="00811B9D"/>
    <w:rsid w:val="009000C5"/>
    <w:rsid w:val="00931753"/>
    <w:rsid w:val="009F6C7F"/>
    <w:rsid w:val="00BC34E0"/>
    <w:rsid w:val="00CC2B21"/>
    <w:rsid w:val="00CC439A"/>
    <w:rsid w:val="00DA1B46"/>
    <w:rsid w:val="00F82EF8"/>
    <w:rsid w:val="00FD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02868"/>
  <w15:docId w15:val="{63923D3F-4E83-4279-B7D9-71321CC6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</w:style>
  <w:style w:type="paragraph" w:styleId="Title">
    <w:name w:val="Title"/>
    <w:basedOn w:val="Normal"/>
    <w:uiPriority w:val="1"/>
    <w:qFormat/>
    <w:pPr>
      <w:spacing w:line="267" w:lineRule="exact"/>
      <w:ind w:right="269"/>
      <w:jc w:val="right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5"/>
      <w:ind w:left="523" w:right="615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9000C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29AF0-037B-4964-9523-64D7EF967342}"/>
      </w:docPartPr>
      <w:docPartBody>
        <w:p w:rsidR="00DD0A31" w:rsidRDefault="00DD0A31">
          <w:r w:rsidRPr="008E119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31"/>
    <w:rsid w:val="00DD0A31"/>
    <w:rsid w:val="00F8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0A3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743FF896CE9429F182FCB6CD0F7AE" ma:contentTypeVersion="4" ma:contentTypeDescription="Create a new document." ma:contentTypeScope="" ma:versionID="d56b2d5bb8a97693d20f69e9fe7438fc">
  <xsd:schema xmlns:xsd="http://www.w3.org/2001/XMLSchema" xmlns:xs="http://www.w3.org/2001/XMLSchema" xmlns:p="http://schemas.microsoft.com/office/2006/metadata/properties" xmlns:ns1="http://schemas.microsoft.com/sharepoint/v3" xmlns:ns2="78f31a23-c5ca-4660-a45b-ce709fb48214" xmlns:ns3="207d1cde-2ad7-42d1-8de9-88e883b7bab0" targetNamespace="http://schemas.microsoft.com/office/2006/metadata/properties" ma:root="true" ma:fieldsID="3110daca9d49cc62ddacefbe0e74f57f" ns1:_="" ns2:_="" ns3:_="">
    <xsd:import namespace="http://schemas.microsoft.com/sharepoint/v3"/>
    <xsd:import namespace="78f31a23-c5ca-4660-a45b-ce709fb48214"/>
    <xsd:import namespace="207d1cde-2ad7-42d1-8de9-88e883b7ba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Category" minOccurs="0"/>
                <xsd:element ref="ns3:Personnel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31a23-c5ca-4660-a45b-ce709fb482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d1cde-2ad7-42d1-8de9-88e883b7bab0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Hiring Procedures" ma:format="Dropdown" ma:internalName="Category">
      <xsd:simpleType>
        <xsd:union memberTypes="dms:Text">
          <xsd:simpleType>
            <xsd:restriction base="dms:Choice">
              <xsd:enumeration value="Hiring Procedures"/>
              <xsd:enumeration value="Personnel Forms"/>
              <xsd:enumeration value="Employee Resources"/>
              <xsd:enumeration value="Seniority Lists"/>
              <xsd:enumeration value="Salary Schedules"/>
            </xsd:restriction>
          </xsd:simpleType>
        </xsd:union>
      </xsd:simpleType>
    </xsd:element>
    <xsd:element name="Personnel_x0020_Type" ma:index="12" nillable="true" ma:displayName="Sorted" ma:default="District-Wide" ma:format="Dropdown" ma:internalName="Personnel_x0020_Type">
      <xsd:simpleType>
        <xsd:restriction base="dms:Choice">
          <xsd:enumeration value="District-Wide"/>
          <xsd:enumeration value="Adjunct Faculty"/>
          <xsd:enumeration value="Full-Time Faculty"/>
          <xsd:enumeration value="Classified Employees"/>
          <xsd:enumeration value="Confidential Employees"/>
          <xsd:enumeration value="Management Employees"/>
          <xsd:enumeration value="HR Forms"/>
          <xsd:enumeration value="Classified/Confidential Employe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207d1cde-2ad7-42d1-8de9-88e883b7bab0">Hiring Procedures</Category>
    <PublishingExpirationDate xmlns="http://schemas.microsoft.com/sharepoint/v3" xsi:nil="true"/>
    <PublishingStartDate xmlns="http://schemas.microsoft.com/sharepoint/v3" xsi:nil="true"/>
    <Personnel_x0020_Type xmlns="207d1cde-2ad7-42d1-8de9-88e883b7bab0">District-Wide</Personnel_x0020_Type>
  </documentManagement>
</p:properties>
</file>

<file path=customXml/itemProps1.xml><?xml version="1.0" encoding="utf-8"?>
<ds:datastoreItem xmlns:ds="http://schemas.openxmlformats.org/officeDocument/2006/customXml" ds:itemID="{B7BE08CB-7B55-479A-8894-FC41467F1CC8}"/>
</file>

<file path=customXml/itemProps2.xml><?xml version="1.0" encoding="utf-8"?>
<ds:datastoreItem xmlns:ds="http://schemas.openxmlformats.org/officeDocument/2006/customXml" ds:itemID="{615E89C7-525D-4779-AF6D-AEF0CB75A512}"/>
</file>

<file path=customXml/itemProps3.xml><?xml version="1.0" encoding="utf-8"?>
<ds:datastoreItem xmlns:ds="http://schemas.openxmlformats.org/officeDocument/2006/customXml" ds:itemID="{F41FFDA4-9698-4015-BFFA-71E6B19F59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 7211 updated[3352]</vt:lpstr>
    </vt:vector>
  </TitlesOfParts>
  <Company>College of the Sequoias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chich</dc:creator>
  <cp:lastModifiedBy>David Hurst</cp:lastModifiedBy>
  <cp:revision>2</cp:revision>
  <dcterms:created xsi:type="dcterms:W3CDTF">2024-08-27T19:51:00Z</dcterms:created>
  <dcterms:modified xsi:type="dcterms:W3CDTF">2024-08-27T19:51:00Z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2024-04-23T00:00:00Z</vt:filetime>
  </property>
  <property fmtid="{D5CDD505-2E9C-101B-9397-08002B2CF9AE}" pid="5" name="ContentTypeId">
    <vt:lpwstr>0x010100D3C743FF896CE9429F182FCB6CD0F7AE</vt:lpwstr>
  </property>
</Properties>
</file>